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7A01" w:rsidRDefault="00196DC2" w:rsidP="00C77970">
      <w:pPr>
        <w:pStyle w:val="ListParagraph"/>
        <w:numPr>
          <w:ilvl w:val="0"/>
          <w:numId w:val="2"/>
        </w:numPr>
        <w:spacing w:line="480" w:lineRule="auto"/>
      </w:pPr>
      <w:r>
        <w:t xml:space="preserve">An organization needs strategic vision because it provides direction and a clear vision of where the company would like to be at a particular time in future. An organization needs strategic vision because it supports both short term and long term strategies depending on the length and type of project being proposed for implementation. A well-constructed strategic vision attracts commitment from the people as it motivates them towards achievement of the defined goals and reaching where the organization aims to be at a specific time in future. Organizations also need strategic vision because it develops the required standard of excellence that drives the company and the people towards the organizational objectives. A strategic vision serves the additional purpose of reducing the gap between the present and the future. The organization may develop a strategy that takes into account the industry trends and predicted customer preferences of the future, thereby bridging the present and the future. </w:t>
      </w:r>
      <w:r w:rsidR="00BB7A01">
        <w:t>An organization may develop a strategic vision of being the most innovative and customer-driven entity in its field for the long term future.</w:t>
      </w:r>
    </w:p>
    <w:p w:rsidR="00BB7A01" w:rsidRDefault="00BB7A01" w:rsidP="00C77970">
      <w:pPr>
        <w:pStyle w:val="ListParagraph"/>
        <w:numPr>
          <w:ilvl w:val="0"/>
          <w:numId w:val="2"/>
        </w:numPr>
        <w:spacing w:line="480" w:lineRule="auto"/>
      </w:pPr>
      <w:r>
        <w:t xml:space="preserve">A cost driver refers to any factor that can influence a change in the cost of an activity. It is the main cause of why a cost of a particular activity occurs. An activity may have one cost driver or multiple cost drivers attached. </w:t>
      </w:r>
      <w:r w:rsidR="000F5C9F">
        <w:t xml:space="preserve">Volume is one cost driver that affects the costs of a company. This cost driver involves the units of work processed during completion of an activity, such as the number of orders. Time is another cost driver and this involves the amount of time take to complete an activity. Charge is a cost driver that refers to the cost of activity charged directly to the end product. Quality control is another cost driver and this involves number of product returns or inspections, processes that influence the value of the end product and customer response to those products. Cost </w:t>
      </w:r>
      <w:r w:rsidR="000F5C9F">
        <w:lastRenderedPageBreak/>
        <w:t>drivers are important for cost leadership and differentiation as they determine the competitive advantage of an organization over its rivals. This is because cost drivers allow the company to develop a position that can be defended in the long term.</w:t>
      </w:r>
    </w:p>
    <w:p w:rsidR="000F5C9F" w:rsidRDefault="00993559" w:rsidP="00C77970">
      <w:pPr>
        <w:pStyle w:val="ListParagraph"/>
        <w:numPr>
          <w:ilvl w:val="0"/>
          <w:numId w:val="2"/>
        </w:numPr>
        <w:spacing w:line="480" w:lineRule="auto"/>
      </w:pPr>
      <w:r>
        <w:t>An elite corporate culture is an example of a healthy corporate culture in the modern business world. Practiced at Google, this corporate culture fosters empowerment of individual employees by constantly encouraging them to share their opinions with executive management, experiment with new ideas and make decisions that they find suitable for the company. This culture helps in attracting and retaining the best talent, those who want to lead the way rather than follow industry norms. A team-oriented corporate culture is another healthy culture that focuses primarily on how employment candidates fit the organizational culture. Practiced at Netflix, this culture encourages the employees to make happiness and job satisfaction their top priority. Employees at Netflix are regularly treated to team outings and are given the freedom to provide feedback on any issue that may be beneficial to the company. In addition, employees are provided with attractive benefits such as child care, paternal leave and fully-paid extended maternal leave. A corporate culture of low employee recognition and high unrealistic demand is an example of an unhealthy culture that negatively impacts employee motivation. Amazon is a company that has been criticized for placing unreasonable working demands on its employees and failing to recognize their efforts.</w:t>
      </w:r>
    </w:p>
    <w:p w:rsidR="00993559" w:rsidRDefault="00885137" w:rsidP="00C77970">
      <w:pPr>
        <w:pStyle w:val="ListParagraph"/>
        <w:numPr>
          <w:ilvl w:val="0"/>
          <w:numId w:val="3"/>
        </w:numPr>
        <w:spacing w:line="480" w:lineRule="auto"/>
      </w:pPr>
      <w:r>
        <w:t xml:space="preserve">The main reason for preferring a merger to an alliance or partnership is the aspect of control. In a merger, the combined entities and shareholders maintain full control while in an alliance or partnership there is the possibility of some lacking control and others having dominant influence. Mergers are also necessary for situations where the company </w:t>
      </w:r>
      <w:r>
        <w:lastRenderedPageBreak/>
        <w:t>requires extensive access to desired resources and capabilities. Mergers create more permanence as ownership involves more long-term ties to the organization than partnership or alliance. This indicates how a merger is advisable for the company as compared to an alliance or partnership since the participants in a merger become more closely involved and integrated in the company. This develops tighter control in-house and creates the recommended level of autonomy. Organizational mechanisms such as collaborative advantage are also rewarding for the organization.</w:t>
      </w:r>
      <w:r w:rsidR="00287F7D">
        <w:t xml:space="preserve"> A collaborative advantage enables the formation of partnerships that offer effective and mutually beneficial association between the partners. </w:t>
      </w:r>
    </w:p>
    <w:p w:rsidR="00655CE9" w:rsidRDefault="00287F7D" w:rsidP="00655CE9">
      <w:pPr>
        <w:pStyle w:val="ListParagraph"/>
        <w:numPr>
          <w:ilvl w:val="0"/>
          <w:numId w:val="3"/>
        </w:numPr>
        <w:spacing w:line="480" w:lineRule="auto"/>
      </w:pPr>
      <w:r>
        <w:t xml:space="preserve">A differentiation strategy involves the understanding that customers are more likely to pay for items that they consider different and for items whose basic difference to others is highly valued by the customer. Key value chain activities that support the differentiation strategy are </w:t>
      </w:r>
      <w:r w:rsidR="00974C86">
        <w:t xml:space="preserve">inbound logistics, </w:t>
      </w:r>
      <w:r>
        <w:t xml:space="preserve">operations, marketing and sales, and service. </w:t>
      </w:r>
      <w:r w:rsidR="00974C86">
        <w:t xml:space="preserve">Inbound logistics refer to the processes that the company follows in selecting the raw material for the product. </w:t>
      </w:r>
      <w:r>
        <w:t xml:space="preserve">Operations </w:t>
      </w:r>
      <w:r w:rsidR="006321E1">
        <w:t>influence</w:t>
      </w:r>
      <w:r>
        <w:t xml:space="preserve"> the differentiation strategy </w:t>
      </w:r>
      <w:r w:rsidR="006321E1">
        <w:t xml:space="preserve">in that it is the stage at which the organization makes the decision whether to follow value-creating activities that result in the final product. At this stage, the organization is able to develop products that guarantee differentiation and unique value for the customer. Marketing and sales as an activity is another aspect that affects the differentiation strategy. The organization is able to influence the perception of potential buyers by depicting their product as one that offers the desired differentiation. This activity involves pricing and advertising, factors that hold significant influence on customer perception of the product. Service is a value chain activity that involves maintenance and enhancement of product value, including </w:t>
      </w:r>
      <w:r w:rsidR="006321E1">
        <w:lastRenderedPageBreak/>
        <w:t>customer support and repair services among other critical services after purchase by the client. This activity influences overall perception of the product and value differential associated with it.</w:t>
      </w:r>
      <w:r w:rsidR="00655CE9">
        <w:t xml:space="preserve"> </w:t>
      </w:r>
    </w:p>
    <w:p w:rsidR="00655CE9" w:rsidRDefault="006321E1" w:rsidP="00655CE9">
      <w:pPr>
        <w:pStyle w:val="ListParagraph"/>
        <w:spacing w:line="480" w:lineRule="auto"/>
        <w:rPr>
          <w:color w:val="141412"/>
        </w:rPr>
      </w:pPr>
      <w:r>
        <w:t>Starbucks is a prime example of a company that utilizes the differentiation strategy and implements value chain activities to achieve the goals of their strategy. Starbucks</w:t>
      </w:r>
      <w:r w:rsidR="00974C86">
        <w:t xml:space="preserve"> engages in inbound logistics by consistently selecting the finest coffee beans in Africa, Asia and Latin America. For its operations activity, Starbucks operates globally and locates its stores in areas that are associated with high-end buyers. The marketing and sales strategy favored by Starbucks is aggressive advertising that encourages high level of customer interaction with company stores internationally and associates Starbucks products with luxury and comfort. Starbucks builds its service strategy on the desire to achieve a consistently high level of customer service supported by selling of the finest quality coffee and related products. </w:t>
      </w:r>
      <w:r w:rsidR="00BD0700" w:rsidRPr="00655CE9">
        <w:rPr>
          <w:color w:val="141412"/>
        </w:rPr>
        <w:t>This strategy is concentrated on a broader segment of the total market. Starbucks serves a market that is defined by coffee drinkers.  Starbucks has made the organization well-known for tailoring to broad customers’ needs by preparing orders to meet customers’ wishes, no matter how detailed they are.  Starbucks is also well known for quality products, with stringent guidelines outlining how their coffees are to be prepared, as detailed as espresso must be served within twenty-three seconds of brewing.</w:t>
      </w:r>
    </w:p>
    <w:p w:rsidR="00655CE9" w:rsidRDefault="00655CE9" w:rsidP="00655CE9">
      <w:pPr>
        <w:pStyle w:val="ListParagraph"/>
        <w:spacing w:line="480" w:lineRule="auto"/>
        <w:rPr>
          <w:color w:val="141412"/>
        </w:rPr>
      </w:pPr>
      <w:r w:rsidRPr="00655CE9">
        <w:rPr>
          <w:color w:val="141412"/>
        </w:rPr>
        <w:t xml:space="preserve">They are able to hook customers with the quality and service provided in their coffee shops which leads to customers’ purchases of other Starbucks labeled items such as bottled coffees in grocery stores or Starbucks brand liqueur at the liquor store. Starbucks target market is large enough to offer continued growth potential and attractive profits.   </w:t>
      </w:r>
      <w:r w:rsidRPr="00655CE9">
        <w:rPr>
          <w:color w:val="141412"/>
        </w:rPr>
        <w:lastRenderedPageBreak/>
        <w:t>They are well-positioned in the market with a plentiful amount of easy to access stores.  Perhaps Starbucks most impactful strategy is the time, effort, and financial resources that are invested into its employees – or partners as Starbucks has eliminated the word employees from its vocabulary.  Starbucks offers their partners the opportunity to purchase company stock through payroll deductions</w:t>
      </w:r>
      <w:r>
        <w:rPr>
          <w:color w:val="141412"/>
        </w:rPr>
        <w:t xml:space="preserve">. </w:t>
      </w:r>
      <w:r w:rsidR="00BD0700" w:rsidRPr="00BD0700">
        <w:rPr>
          <w:color w:val="141412"/>
        </w:rPr>
        <w:t>Starbucks has secured a competitive advantage with its unique, yet diversifying product offerings.  They accommodate what their buyers view as valuable and are able to create demand at a profitable price.  To successfully employ this strategy, Starbucks provides differentiated quality and service in the coffee sales and shop industry while diversifying their offerings</w:t>
      </w:r>
      <w:r>
        <w:rPr>
          <w:color w:val="141412"/>
        </w:rPr>
        <w:t xml:space="preserve">. </w:t>
      </w:r>
    </w:p>
    <w:p w:rsidR="00974C86" w:rsidRDefault="00974C86" w:rsidP="00655CE9">
      <w:pPr>
        <w:pStyle w:val="ListParagraph"/>
        <w:spacing w:line="480" w:lineRule="auto"/>
      </w:pPr>
      <w:r>
        <w:t xml:space="preserve">For this company, threat of competitive rivalry is relatively low as the company has established an association of its products with differentiation. Supplier power and threat of substitution are high as Starbucks is dependent on suppliers from particular areas of the world and substitute products can be easily favored due to price-based decisions or location factors. Buyer power is low as customers are already carrying the perception that they are paying not only for the product but also for the experience. Threat of new entry is high as time and cost of entry for new companies are low. Risks to a differentiation strategy are that customers may </w:t>
      </w:r>
      <w:r w:rsidR="00C77970">
        <w:t>decide that extra cost for a differentiated product does not represent value, customer may perceive cost of differentiated products as too high, value of the differentiated product does not last in the long run, and other companies may attempt to produce similar goods that eliminate the differentiation factor.</w:t>
      </w:r>
    </w:p>
    <w:sectPr w:rsidR="00974C86" w:rsidSect="007F3814">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1BC4" w:rsidRDefault="00F21BC4" w:rsidP="00C77970">
      <w:pPr>
        <w:spacing w:after="0" w:line="240" w:lineRule="auto"/>
      </w:pPr>
      <w:r>
        <w:separator/>
      </w:r>
    </w:p>
  </w:endnote>
  <w:endnote w:type="continuationSeparator" w:id="1">
    <w:p w:rsidR="00F21BC4" w:rsidRDefault="00F21BC4" w:rsidP="00C779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1BC4" w:rsidRDefault="00F21BC4" w:rsidP="00C77970">
      <w:pPr>
        <w:spacing w:after="0" w:line="240" w:lineRule="auto"/>
      </w:pPr>
      <w:r>
        <w:separator/>
      </w:r>
    </w:p>
  </w:footnote>
  <w:footnote w:type="continuationSeparator" w:id="1">
    <w:p w:rsidR="00F21BC4" w:rsidRDefault="00F21BC4" w:rsidP="00C7797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880375"/>
      <w:docPartObj>
        <w:docPartGallery w:val="Page Numbers (Top of Page)"/>
        <w:docPartUnique/>
      </w:docPartObj>
    </w:sdtPr>
    <w:sdtContent>
      <w:p w:rsidR="00C77970" w:rsidRDefault="00C77970">
        <w:pPr>
          <w:pStyle w:val="Header"/>
          <w:jc w:val="right"/>
        </w:pPr>
        <w:r>
          <w:t xml:space="preserve">Surname </w:t>
        </w:r>
        <w:fldSimple w:instr=" PAGE   \* MERGEFORMAT ">
          <w:r w:rsidR="00655CE9">
            <w:rPr>
              <w:noProof/>
            </w:rPr>
            <w:t>3</w:t>
          </w:r>
        </w:fldSimple>
      </w:p>
    </w:sdtContent>
  </w:sdt>
  <w:p w:rsidR="00C77970" w:rsidRDefault="00C7797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7B53E3"/>
    <w:multiLevelType w:val="hybridMultilevel"/>
    <w:tmpl w:val="174E60AE"/>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5413716"/>
    <w:multiLevelType w:val="hybridMultilevel"/>
    <w:tmpl w:val="4F0E40F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AEA22EF"/>
    <w:multiLevelType w:val="hybridMultilevel"/>
    <w:tmpl w:val="9C9692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96DC2"/>
    <w:rsid w:val="000F5C9F"/>
    <w:rsid w:val="00196DC2"/>
    <w:rsid w:val="00287F7D"/>
    <w:rsid w:val="006321E1"/>
    <w:rsid w:val="00655CE9"/>
    <w:rsid w:val="007F3814"/>
    <w:rsid w:val="00885137"/>
    <w:rsid w:val="00974C86"/>
    <w:rsid w:val="00993559"/>
    <w:rsid w:val="00B25091"/>
    <w:rsid w:val="00BB7A01"/>
    <w:rsid w:val="00BD0700"/>
    <w:rsid w:val="00C77970"/>
    <w:rsid w:val="00F21BC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6DC2"/>
    <w:pPr>
      <w:ind w:left="720"/>
      <w:contextualSpacing/>
    </w:pPr>
  </w:style>
  <w:style w:type="paragraph" w:styleId="Header">
    <w:name w:val="header"/>
    <w:basedOn w:val="Normal"/>
    <w:link w:val="HeaderChar"/>
    <w:uiPriority w:val="99"/>
    <w:unhideWhenUsed/>
    <w:rsid w:val="00C779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7970"/>
  </w:style>
  <w:style w:type="paragraph" w:styleId="Footer">
    <w:name w:val="footer"/>
    <w:basedOn w:val="Normal"/>
    <w:link w:val="FooterChar"/>
    <w:uiPriority w:val="99"/>
    <w:semiHidden/>
    <w:unhideWhenUsed/>
    <w:rsid w:val="00C7797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77970"/>
  </w:style>
  <w:style w:type="paragraph" w:styleId="NormalWeb">
    <w:name w:val="Normal (Web)"/>
    <w:basedOn w:val="Normal"/>
    <w:uiPriority w:val="99"/>
    <w:semiHidden/>
    <w:unhideWhenUsed/>
    <w:rsid w:val="00BD0700"/>
    <w:pPr>
      <w:spacing w:before="100" w:beforeAutospacing="1" w:after="100" w:afterAutospacing="1" w:line="240" w:lineRule="auto"/>
    </w:pPr>
    <w:rPr>
      <w:rFonts w:eastAsia="Times New Roman"/>
    </w:rPr>
  </w:style>
</w:styles>
</file>

<file path=word/webSettings.xml><?xml version="1.0" encoding="utf-8"?>
<w:webSettings xmlns:r="http://schemas.openxmlformats.org/officeDocument/2006/relationships" xmlns:w="http://schemas.openxmlformats.org/wordprocessingml/2006/main">
  <w:divs>
    <w:div w:id="1404838963">
      <w:bodyDiv w:val="1"/>
      <w:marLeft w:val="0"/>
      <w:marRight w:val="0"/>
      <w:marTop w:val="0"/>
      <w:marBottom w:val="0"/>
      <w:divBdr>
        <w:top w:val="none" w:sz="0" w:space="0" w:color="auto"/>
        <w:left w:val="none" w:sz="0" w:space="0" w:color="auto"/>
        <w:bottom w:val="none" w:sz="0" w:space="0" w:color="auto"/>
        <w:right w:val="none" w:sz="0" w:space="0" w:color="auto"/>
      </w:divBdr>
    </w:div>
    <w:div w:id="1407343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1417</Words>
  <Characters>8080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2018-01-19T23:24:00Z</dcterms:created>
  <dcterms:modified xsi:type="dcterms:W3CDTF">2018-01-19T23:24:00Z</dcterms:modified>
</cp:coreProperties>
</file>